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78B" w:rsidRDefault="000E483B">
      <w:r w:rsidRPr="000E483B">
        <w:rPr>
          <w:noProof/>
          <w:lang w:eastAsia="en-IE"/>
        </w:rPr>
        <w:drawing>
          <wp:inline distT="0" distB="0" distL="0" distR="0">
            <wp:extent cx="1397762" cy="627737"/>
            <wp:effectExtent l="0" t="0" r="0" b="1270"/>
            <wp:docPr id="1" name="Picture 1" descr="Maynooth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ynooth Universit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130" cy="628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</w:t>
      </w:r>
      <w:r w:rsidR="00160541">
        <w:t xml:space="preserve">                                                  </w:t>
      </w:r>
      <w:r>
        <w:t xml:space="preserve">    </w:t>
      </w:r>
      <w:r w:rsidR="00160541">
        <w:rPr>
          <w:noProof/>
          <w:lang w:eastAsia="en-IE"/>
        </w:rPr>
        <w:drawing>
          <wp:inline distT="0" distB="0" distL="0" distR="0">
            <wp:extent cx="1423724" cy="495300"/>
            <wp:effectExtent l="19050" t="0" r="5026" b="0"/>
            <wp:docPr id="2" name="Picture 1" descr="C:\Users\mbanahan\Desktop\MSU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banahan\Desktop\MSU 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022" cy="496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83B" w:rsidRPr="0073614F" w:rsidRDefault="000E483B" w:rsidP="000E483B">
      <w:pPr>
        <w:pStyle w:val="Heading1"/>
      </w:pPr>
      <w:r>
        <w:t>Posters and Promotional Material Guidelines</w:t>
      </w:r>
    </w:p>
    <w:p w:rsidR="000E483B" w:rsidRPr="0073614F" w:rsidRDefault="000E483B" w:rsidP="000E483B">
      <w:pPr>
        <w:pStyle w:val="Heading2"/>
      </w:pPr>
      <w:r w:rsidRPr="0073614F">
        <w:t>Guidelines for the Content of Posters</w:t>
      </w:r>
    </w:p>
    <w:p w:rsidR="000E483B" w:rsidRDefault="000E483B" w:rsidP="000E4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:rsidR="000E483B" w:rsidRPr="0073614F" w:rsidRDefault="000E483B" w:rsidP="000E4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73614F">
        <w:rPr>
          <w:rFonts w:ascii="Times New Roman" w:hAnsi="Times New Roman" w:cs="Times New Roman"/>
          <w:color w:val="231F20"/>
          <w:sz w:val="24"/>
          <w:szCs w:val="24"/>
        </w:rPr>
        <w:t>Broadly speaking, care should be taken to ensure that any images or content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73614F">
        <w:rPr>
          <w:rFonts w:ascii="Times New Roman" w:hAnsi="Times New Roman" w:cs="Times New Roman"/>
          <w:color w:val="231F20"/>
          <w:sz w:val="24"/>
          <w:szCs w:val="24"/>
        </w:rPr>
        <w:t>will not cause undue offence to the University population, or to a specific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73614F">
        <w:rPr>
          <w:rFonts w:ascii="Times New Roman" w:hAnsi="Times New Roman" w:cs="Times New Roman"/>
          <w:color w:val="231F20"/>
          <w:sz w:val="24"/>
          <w:szCs w:val="24"/>
        </w:rPr>
        <w:t>grouping within the University. Attention is hereby drawn to the national legislation in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73614F">
        <w:rPr>
          <w:rFonts w:ascii="Times New Roman" w:hAnsi="Times New Roman" w:cs="Times New Roman"/>
          <w:color w:val="231F20"/>
          <w:sz w:val="24"/>
          <w:szCs w:val="24"/>
        </w:rPr>
        <w:t xml:space="preserve">the area, including </w:t>
      </w:r>
      <w:r w:rsidRPr="0073614F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inter alia </w:t>
      </w:r>
      <w:r w:rsidRPr="0073614F">
        <w:rPr>
          <w:rFonts w:ascii="Times New Roman" w:hAnsi="Times New Roman" w:cs="Times New Roman"/>
          <w:color w:val="231F20"/>
          <w:sz w:val="24"/>
          <w:szCs w:val="24"/>
        </w:rPr>
        <w:t>the Equal Status Act (2000), the Employment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73614F">
        <w:rPr>
          <w:rFonts w:ascii="Times New Roman" w:hAnsi="Times New Roman" w:cs="Times New Roman"/>
          <w:color w:val="231F20"/>
          <w:sz w:val="24"/>
          <w:szCs w:val="24"/>
        </w:rPr>
        <w:t>Equality Act (1998) and the Prohibition of Incitement to Hatred Act (1989).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73614F">
        <w:rPr>
          <w:rFonts w:ascii="Times New Roman" w:hAnsi="Times New Roman" w:cs="Times New Roman"/>
          <w:color w:val="231F20"/>
          <w:sz w:val="24"/>
          <w:szCs w:val="24"/>
        </w:rPr>
        <w:t>Equally however, it is also the policy of the University to protect freedom of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73614F">
        <w:rPr>
          <w:rFonts w:ascii="Times New Roman" w:hAnsi="Times New Roman" w:cs="Times New Roman"/>
          <w:color w:val="231F20"/>
          <w:sz w:val="24"/>
          <w:szCs w:val="24"/>
        </w:rPr>
        <w:t>expression and intellectual enquiry and to ensure that they are exercised in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73614F">
        <w:rPr>
          <w:rFonts w:ascii="Times New Roman" w:hAnsi="Times New Roman" w:cs="Times New Roman"/>
          <w:color w:val="231F20"/>
          <w:sz w:val="24"/>
          <w:szCs w:val="24"/>
        </w:rPr>
        <w:t>such a way as they do not interfere with the rights of others, or breach the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73614F">
        <w:rPr>
          <w:rFonts w:ascii="Times New Roman" w:hAnsi="Times New Roman" w:cs="Times New Roman"/>
          <w:color w:val="231F20"/>
          <w:sz w:val="24"/>
          <w:szCs w:val="24"/>
        </w:rPr>
        <w:t>laws of the state.</w:t>
      </w:r>
    </w:p>
    <w:p w:rsidR="000E483B" w:rsidRDefault="000E483B" w:rsidP="000E4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:rsidR="000E483B" w:rsidRPr="0073614F" w:rsidRDefault="000E483B" w:rsidP="000E4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73614F">
        <w:rPr>
          <w:rFonts w:ascii="Times New Roman" w:hAnsi="Times New Roman" w:cs="Times New Roman"/>
          <w:color w:val="231F20"/>
          <w:sz w:val="24"/>
          <w:szCs w:val="24"/>
        </w:rPr>
        <w:t xml:space="preserve">Complaints and breaches of good standards in this area may be considered </w:t>
      </w:r>
      <w:r>
        <w:rPr>
          <w:rFonts w:ascii="Times New Roman" w:hAnsi="Times New Roman" w:cs="Times New Roman"/>
          <w:color w:val="231F20"/>
          <w:sz w:val="24"/>
          <w:szCs w:val="24"/>
        </w:rPr>
        <w:t>under the discipline code</w:t>
      </w:r>
      <w:r w:rsidRPr="0073614F">
        <w:rPr>
          <w:rFonts w:ascii="Times New Roman" w:hAnsi="Times New Roman" w:cs="Times New Roman"/>
          <w:color w:val="231F20"/>
          <w:sz w:val="24"/>
          <w:szCs w:val="24"/>
        </w:rPr>
        <w:t>.</w:t>
      </w:r>
      <w:bookmarkStart w:id="0" w:name="_GoBack"/>
      <w:bookmarkEnd w:id="0"/>
    </w:p>
    <w:p w:rsidR="000E483B" w:rsidRPr="0073614F" w:rsidRDefault="000E483B" w:rsidP="000E4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FFFF"/>
          <w:sz w:val="24"/>
          <w:szCs w:val="24"/>
        </w:rPr>
      </w:pPr>
      <w:r w:rsidRPr="0073614F">
        <w:rPr>
          <w:rFonts w:ascii="Times New Roman" w:hAnsi="Times New Roman" w:cs="Times New Roman"/>
          <w:color w:val="FFFFFF"/>
          <w:sz w:val="24"/>
          <w:szCs w:val="24"/>
        </w:rPr>
        <w:t></w:t>
      </w:r>
    </w:p>
    <w:p w:rsidR="000E483B" w:rsidRPr="0073614F" w:rsidRDefault="000E483B" w:rsidP="000E483B">
      <w:pPr>
        <w:pStyle w:val="Heading2"/>
      </w:pPr>
      <w:r w:rsidRPr="0073614F">
        <w:t>Guidelines for the Display of Posters</w:t>
      </w:r>
    </w:p>
    <w:p w:rsidR="000E483B" w:rsidRPr="0073614F" w:rsidRDefault="000E483B" w:rsidP="000E483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73614F">
        <w:rPr>
          <w:rFonts w:ascii="Times New Roman" w:hAnsi="Times New Roman" w:cs="Times New Roman"/>
          <w:color w:val="231F20"/>
          <w:sz w:val="24"/>
          <w:szCs w:val="24"/>
        </w:rPr>
        <w:t xml:space="preserve">The name of the sponsoring </w:t>
      </w:r>
      <w:r>
        <w:rPr>
          <w:rFonts w:ascii="Times New Roman" w:hAnsi="Times New Roman" w:cs="Times New Roman"/>
          <w:color w:val="231F20"/>
          <w:sz w:val="24"/>
          <w:szCs w:val="24"/>
        </w:rPr>
        <w:t>university</w:t>
      </w:r>
      <w:r w:rsidRPr="0073614F">
        <w:rPr>
          <w:rFonts w:ascii="Times New Roman" w:hAnsi="Times New Roman" w:cs="Times New Roman"/>
          <w:color w:val="231F20"/>
          <w:sz w:val="24"/>
          <w:szCs w:val="24"/>
        </w:rPr>
        <w:t xml:space="preserve"> club, society or organisation must be c</w:t>
      </w:r>
      <w:r w:rsidR="00412FB2">
        <w:rPr>
          <w:rFonts w:ascii="Times New Roman" w:hAnsi="Times New Roman" w:cs="Times New Roman"/>
          <w:color w:val="231F20"/>
          <w:sz w:val="24"/>
          <w:szCs w:val="24"/>
        </w:rPr>
        <w:t>learly displayed on each poster and should be stamped at the Front Desk in the Students’ Union Office.</w:t>
      </w:r>
    </w:p>
    <w:p w:rsidR="000E483B" w:rsidRPr="0073614F" w:rsidRDefault="000E483B" w:rsidP="000E483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73614F">
        <w:rPr>
          <w:rFonts w:ascii="Times New Roman" w:hAnsi="Times New Roman" w:cs="Times New Roman"/>
          <w:color w:val="231F20"/>
          <w:sz w:val="24"/>
          <w:szCs w:val="24"/>
        </w:rPr>
        <w:t>No private organisations have a right to display posters. Students must not assist private organisations in so doing.</w:t>
      </w:r>
    </w:p>
    <w:p w:rsidR="000E483B" w:rsidRPr="0073614F" w:rsidRDefault="000E483B" w:rsidP="000E483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73614F">
        <w:rPr>
          <w:rFonts w:ascii="Times New Roman" w:hAnsi="Times New Roman" w:cs="Times New Roman"/>
          <w:color w:val="231F20"/>
          <w:sz w:val="24"/>
          <w:szCs w:val="24"/>
        </w:rPr>
        <w:t>Posters may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only</w:t>
      </w:r>
      <w:r w:rsidRPr="0073614F">
        <w:rPr>
          <w:rFonts w:ascii="Times New Roman" w:hAnsi="Times New Roman" w:cs="Times New Roman"/>
          <w:color w:val="231F20"/>
          <w:sz w:val="24"/>
          <w:szCs w:val="24"/>
        </w:rPr>
        <w:t xml:space="preserve"> be displayed on designated notice boards throughout </w:t>
      </w:r>
      <w:r>
        <w:rPr>
          <w:rFonts w:ascii="Times New Roman" w:hAnsi="Times New Roman" w:cs="Times New Roman"/>
          <w:color w:val="231F20"/>
          <w:sz w:val="24"/>
          <w:szCs w:val="24"/>
        </w:rPr>
        <w:t>the buildings.</w:t>
      </w:r>
    </w:p>
    <w:p w:rsidR="000E483B" w:rsidRDefault="000E483B" w:rsidP="000E483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73614F">
        <w:rPr>
          <w:rFonts w:ascii="Times New Roman" w:hAnsi="Times New Roman" w:cs="Times New Roman"/>
          <w:color w:val="231F20"/>
          <w:sz w:val="24"/>
          <w:szCs w:val="24"/>
        </w:rPr>
        <w:t>Posters must not be hung on walls, on doors, on glass, in lecture theatres or from ceilings.</w:t>
      </w:r>
    </w:p>
    <w:p w:rsidR="000E483B" w:rsidRPr="0073614F" w:rsidRDefault="000E483B" w:rsidP="000E483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Posters may not be attached to lampposts or the external fabric of the buildings</w:t>
      </w:r>
    </w:p>
    <w:p w:rsidR="000E483B" w:rsidRPr="0073614F" w:rsidRDefault="000E483B" w:rsidP="000E483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73614F">
        <w:rPr>
          <w:rFonts w:ascii="Times New Roman" w:hAnsi="Times New Roman" w:cs="Times New Roman"/>
          <w:color w:val="231F20"/>
          <w:sz w:val="24"/>
          <w:szCs w:val="24"/>
        </w:rPr>
        <w:t>Blanket coverage of notice</w:t>
      </w:r>
      <w:r w:rsidR="00DB774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73614F">
        <w:rPr>
          <w:rFonts w:ascii="Times New Roman" w:hAnsi="Times New Roman" w:cs="Times New Roman"/>
          <w:color w:val="231F20"/>
          <w:sz w:val="24"/>
          <w:szCs w:val="24"/>
        </w:rPr>
        <w:t>boards by posters for any one event will not be allowed. Posters for any one event may occupy only one quarter of the space provided on clusters of notice</w:t>
      </w:r>
      <w:r w:rsidR="00DB774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73614F">
        <w:rPr>
          <w:rFonts w:ascii="Times New Roman" w:hAnsi="Times New Roman" w:cs="Times New Roman"/>
          <w:color w:val="231F20"/>
          <w:sz w:val="24"/>
          <w:szCs w:val="24"/>
        </w:rPr>
        <w:t>boards.</w:t>
      </w:r>
    </w:p>
    <w:p w:rsidR="000E483B" w:rsidRPr="0073614F" w:rsidRDefault="000E483B" w:rsidP="000E483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73614F">
        <w:rPr>
          <w:rFonts w:ascii="Times New Roman" w:hAnsi="Times New Roman" w:cs="Times New Roman"/>
          <w:color w:val="231F20"/>
          <w:sz w:val="24"/>
          <w:szCs w:val="24"/>
        </w:rPr>
        <w:t>The use of stickers is strictly prohibited.</w:t>
      </w:r>
    </w:p>
    <w:p w:rsidR="000E483B" w:rsidRPr="0073614F" w:rsidRDefault="000E483B" w:rsidP="000E483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73614F">
        <w:rPr>
          <w:rFonts w:ascii="Times New Roman" w:hAnsi="Times New Roman" w:cs="Times New Roman"/>
          <w:color w:val="231F20"/>
          <w:sz w:val="24"/>
          <w:szCs w:val="24"/>
        </w:rPr>
        <w:t>The use of freestanding panels or stands for advertising events and the location of these in designated areas must be sanctioned in writing in each instance by Campus Services.</w:t>
      </w:r>
    </w:p>
    <w:p w:rsidR="000E483B" w:rsidRPr="0073614F" w:rsidRDefault="000E483B" w:rsidP="000E483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73614F">
        <w:rPr>
          <w:rFonts w:ascii="Times New Roman" w:hAnsi="Times New Roman" w:cs="Times New Roman"/>
          <w:color w:val="231F20"/>
          <w:sz w:val="24"/>
          <w:szCs w:val="24"/>
        </w:rPr>
        <w:t>It is the responsibility of the sponsoring club, society or organisation to remove their posters after their event has taken place.</w:t>
      </w:r>
    </w:p>
    <w:p w:rsidR="000E483B" w:rsidRPr="0073614F" w:rsidRDefault="000E483B" w:rsidP="000E483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73614F">
        <w:rPr>
          <w:rFonts w:ascii="Times New Roman" w:hAnsi="Times New Roman" w:cs="Times New Roman"/>
          <w:color w:val="231F20"/>
          <w:sz w:val="24"/>
          <w:szCs w:val="24"/>
        </w:rPr>
        <w:t>Any club, society or organisation that wishes to put up posters should remove any out-of-date posters which are still displayed on designated notice</w:t>
      </w:r>
      <w:r w:rsidR="00DB774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73614F">
        <w:rPr>
          <w:rFonts w:ascii="Times New Roman" w:hAnsi="Times New Roman" w:cs="Times New Roman"/>
          <w:color w:val="231F20"/>
          <w:sz w:val="24"/>
          <w:szCs w:val="24"/>
        </w:rPr>
        <w:t>boards.</w:t>
      </w:r>
    </w:p>
    <w:p w:rsidR="000E483B" w:rsidRPr="0073614F" w:rsidRDefault="000E483B" w:rsidP="000E483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73614F">
        <w:rPr>
          <w:rFonts w:ascii="Times New Roman" w:hAnsi="Times New Roman" w:cs="Times New Roman"/>
          <w:color w:val="231F20"/>
          <w:sz w:val="24"/>
          <w:szCs w:val="24"/>
        </w:rPr>
        <w:t>All posters will be removed by Campus Serv</w:t>
      </w:r>
      <w:r>
        <w:rPr>
          <w:rFonts w:ascii="Times New Roman" w:hAnsi="Times New Roman" w:cs="Times New Roman"/>
          <w:color w:val="231F20"/>
          <w:sz w:val="24"/>
          <w:szCs w:val="24"/>
        </w:rPr>
        <w:t>ices on Thursdays by 10:00</w:t>
      </w:r>
      <w:r w:rsidRPr="0073614F"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p w:rsidR="000E483B" w:rsidRPr="0073614F" w:rsidRDefault="000E483B" w:rsidP="000E483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73614F">
        <w:rPr>
          <w:rFonts w:ascii="Times New Roman" w:hAnsi="Times New Roman" w:cs="Times New Roman"/>
          <w:color w:val="231F20"/>
          <w:sz w:val="24"/>
          <w:szCs w:val="24"/>
        </w:rPr>
        <w:t xml:space="preserve">Promotional flyers must be handed directly to recipients; blanket </w:t>
      </w:r>
      <w:proofErr w:type="spellStart"/>
      <w:r w:rsidRPr="0073614F">
        <w:rPr>
          <w:rFonts w:ascii="Times New Roman" w:hAnsi="Times New Roman" w:cs="Times New Roman"/>
          <w:color w:val="231F20"/>
          <w:sz w:val="24"/>
          <w:szCs w:val="24"/>
        </w:rPr>
        <w:t>flyering</w:t>
      </w:r>
      <w:proofErr w:type="spellEnd"/>
      <w:r w:rsidRPr="0073614F">
        <w:rPr>
          <w:rFonts w:ascii="Times New Roman" w:hAnsi="Times New Roman" w:cs="Times New Roman"/>
          <w:color w:val="231F20"/>
          <w:sz w:val="24"/>
          <w:szCs w:val="24"/>
        </w:rPr>
        <w:t xml:space="preserve"> of lecture theatres </w:t>
      </w:r>
      <w:r>
        <w:rPr>
          <w:rFonts w:ascii="Times New Roman" w:hAnsi="Times New Roman" w:cs="Times New Roman"/>
          <w:color w:val="231F20"/>
          <w:sz w:val="24"/>
          <w:szCs w:val="24"/>
        </w:rPr>
        <w:t>or class</w:t>
      </w:r>
      <w:r w:rsidR="00DB774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halls </w:t>
      </w:r>
      <w:r w:rsidRPr="0073614F">
        <w:rPr>
          <w:rFonts w:ascii="Times New Roman" w:hAnsi="Times New Roman" w:cs="Times New Roman"/>
          <w:color w:val="231F20"/>
          <w:sz w:val="24"/>
          <w:szCs w:val="24"/>
        </w:rPr>
        <w:t>is strictly prohibited.</w:t>
      </w:r>
    </w:p>
    <w:p w:rsidR="000E483B" w:rsidRDefault="00412FB2" w:rsidP="00412F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Posters are limited to 2 A4 or 1 A3 per notice board</w:t>
      </w:r>
    </w:p>
    <w:p w:rsidR="00AD11E1" w:rsidRPr="00412FB2" w:rsidRDefault="00AD11E1" w:rsidP="00DD7E7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:rsidR="000E483B" w:rsidRPr="0073614F" w:rsidRDefault="000E483B" w:rsidP="000E4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A4B2DB"/>
          <w:sz w:val="24"/>
          <w:szCs w:val="24"/>
        </w:rPr>
      </w:pPr>
      <w:r w:rsidRPr="0073614F">
        <w:rPr>
          <w:rFonts w:ascii="Times New Roman" w:hAnsi="Times New Roman" w:cs="Times New Roman"/>
          <w:color w:val="231F20"/>
          <w:sz w:val="24"/>
          <w:szCs w:val="24"/>
        </w:rPr>
        <w:t>Infringement of these regulations will result in the immediate removal of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73614F">
        <w:rPr>
          <w:rFonts w:ascii="Times New Roman" w:hAnsi="Times New Roman" w:cs="Times New Roman"/>
          <w:color w:val="231F20"/>
          <w:sz w:val="24"/>
          <w:szCs w:val="24"/>
        </w:rPr>
        <w:t xml:space="preserve">posters by </w:t>
      </w:r>
      <w:r>
        <w:rPr>
          <w:rFonts w:ascii="Times New Roman" w:hAnsi="Times New Roman" w:cs="Times New Roman"/>
          <w:color w:val="231F20"/>
          <w:sz w:val="24"/>
          <w:szCs w:val="24"/>
        </w:rPr>
        <w:t>Campus Services and may be considered under the disciplinary code.</w:t>
      </w:r>
    </w:p>
    <w:p w:rsidR="000E483B" w:rsidRDefault="000E483B"/>
    <w:p w:rsidR="000E483B" w:rsidRDefault="000E483B"/>
    <w:sectPr w:rsidR="000E483B" w:rsidSect="001D07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4A3E7E"/>
    <w:multiLevelType w:val="hybridMultilevel"/>
    <w:tmpl w:val="32623A9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483B"/>
    <w:rsid w:val="000E483B"/>
    <w:rsid w:val="00160541"/>
    <w:rsid w:val="001D078B"/>
    <w:rsid w:val="00412FB2"/>
    <w:rsid w:val="00AD11E1"/>
    <w:rsid w:val="00C52169"/>
    <w:rsid w:val="00DB7741"/>
    <w:rsid w:val="00DD7E7A"/>
    <w:rsid w:val="00F63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78B"/>
  </w:style>
  <w:style w:type="paragraph" w:styleId="Heading1">
    <w:name w:val="heading 1"/>
    <w:basedOn w:val="Normal"/>
    <w:next w:val="Normal"/>
    <w:link w:val="Heading1Char"/>
    <w:uiPriority w:val="9"/>
    <w:qFormat/>
    <w:rsid w:val="000E48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483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4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83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E48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E48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0E48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391</Words>
  <Characters>2233</Characters>
  <Application>Microsoft Office Word</Application>
  <DocSecurity>0</DocSecurity>
  <Lines>18</Lines>
  <Paragraphs>5</Paragraphs>
  <ScaleCrop>false</ScaleCrop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mbanahan</dc:creator>
  <cp:lastModifiedBy>mbanahan</cp:lastModifiedBy>
  <cp:revision>6</cp:revision>
  <dcterms:created xsi:type="dcterms:W3CDTF">2016-06-01T14:16:00Z</dcterms:created>
  <dcterms:modified xsi:type="dcterms:W3CDTF">2016-06-09T14:49:00Z</dcterms:modified>
</cp:coreProperties>
</file>